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1" w:rsidRPr="0045229A" w:rsidRDefault="00C11371" w:rsidP="00C11371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45229A">
        <w:rPr>
          <w:rFonts w:ascii="Times New Roman" w:hAnsi="Times New Roman" w:cs="Times New Roman"/>
          <w:sz w:val="20"/>
        </w:rPr>
        <w:t>Форма 1.5. Информация об основных</w:t>
      </w:r>
    </w:p>
    <w:p w:rsidR="00C11371" w:rsidRPr="0045229A" w:rsidRDefault="00C11371" w:rsidP="00C113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5229A">
        <w:rPr>
          <w:rFonts w:ascii="Times New Roman" w:hAnsi="Times New Roman" w:cs="Times New Roman"/>
          <w:sz w:val="20"/>
        </w:rPr>
        <w:t>показателях финансово-хозяйственной деятельности</w:t>
      </w:r>
    </w:p>
    <w:p w:rsidR="00C11371" w:rsidRPr="0045229A" w:rsidRDefault="00C11371" w:rsidP="0045229A">
      <w:pPr>
        <w:pStyle w:val="ConsPlusNormal"/>
        <w:ind w:left="2410" w:hanging="1276"/>
        <w:jc w:val="center"/>
        <w:rPr>
          <w:rFonts w:ascii="Times New Roman" w:hAnsi="Times New Roman" w:cs="Times New Roman"/>
          <w:sz w:val="20"/>
        </w:rPr>
      </w:pPr>
      <w:r w:rsidRPr="0045229A">
        <w:rPr>
          <w:rFonts w:ascii="Times New Roman" w:hAnsi="Times New Roman" w:cs="Times New Roman"/>
          <w:sz w:val="20"/>
        </w:rPr>
        <w:t xml:space="preserve">регулируемой </w:t>
      </w:r>
      <w:r w:rsidRPr="00730F6B">
        <w:rPr>
          <w:rFonts w:ascii="Times New Roman" w:hAnsi="Times New Roman" w:cs="Times New Roman"/>
          <w:sz w:val="20"/>
        </w:rPr>
        <w:t>организации</w:t>
      </w:r>
      <w:r w:rsidR="0045229A" w:rsidRPr="00730F6B">
        <w:rPr>
          <w:rFonts w:ascii="Times New Roman" w:hAnsi="Times New Roman" w:cs="Times New Roman"/>
          <w:sz w:val="20"/>
        </w:rPr>
        <w:t xml:space="preserve">                            за 201</w:t>
      </w:r>
      <w:r w:rsidR="007D0C7D">
        <w:rPr>
          <w:rFonts w:ascii="Times New Roman" w:hAnsi="Times New Roman" w:cs="Times New Roman"/>
          <w:sz w:val="20"/>
        </w:rPr>
        <w:t>7</w:t>
      </w:r>
      <w:r w:rsidR="0045229A" w:rsidRPr="00730F6B">
        <w:rPr>
          <w:rFonts w:ascii="Times New Roman" w:hAnsi="Times New Roman" w:cs="Times New Roman"/>
          <w:sz w:val="20"/>
        </w:rPr>
        <w:t xml:space="preserve">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C11371" w:rsidRPr="000B4E0E" w:rsidTr="00113B72">
        <w:trPr>
          <w:trHeight w:val="240"/>
        </w:trPr>
        <w:tc>
          <w:tcPr>
            <w:tcW w:w="6360" w:type="dxa"/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1)  Выручка  от  регулируемой  деятельности   (тыс.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2) Себестоимость производимых товаров  (оказываемых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услуг) по  регулируемому  виду  деятельности  (тыс.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а)   расходы   на   покупаемую   тепловую   энергию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б) расходы  на  тепловую  энергию,  производимую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применением собственных источников  и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используемую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в)   расходы   на   покупаемую    холодную    воду,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используемую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г)  расходы  на   холодную   воду,   получаемую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применением   собственных   источников   водозабора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(скважин) и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д)  расходы  на  покупаемую  электрическую  энергию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(мощность), используемую в технологическом процессе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(с указанием средневзвешенной стоимости 1 кВт·ч), 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е)  расходы  на  оплату  труда  и   отчисления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социальные   нужды   основного    производственного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ж)  расходы  на  оплату  труда  и   отчисления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социальные  нужды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административно-управленческого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з) расходы на амортизацию основных производственных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средств  и  аренду   имущества,   используемого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  <w:bookmarkStart w:id="0" w:name="_GoBack"/>
        <w:bookmarkEnd w:id="0"/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и)  общепроизводственные  расходы,  в   том   числе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к) общехозяйственные расходы, в том  числе  расходы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л) расходы на капитальный и текущий ремонт основных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производственных средств (в том числе информация об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объемах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товаров и услуг, их  стоимости  и  способах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которых превышает 20 процентов  суммы  расходов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м) расходы на услуги  производственного  характера,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оказываемые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по  договорам   с   организациями   на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проведение    регламентных    работ    в     рамках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технологического процесса (в том  числе  информация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об объемах товаров и услуг, их стоимости и способах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которых превышает 20 процентов  суммы  расходов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н) прочие расходы, которые отнесены на регулируемые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виды  деятельности,  в  соответствии   с   </w:t>
            </w:r>
            <w:hyperlink r:id="rId4" w:history="1">
              <w:r w:rsidRPr="000B4E0E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ценообразования    в    сфере    водоснабжения    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водоотведения,  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утвержденные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    постановлением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13  мая  2013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г.  N  406  (Официальный  интернет-портал  правовой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lastRenderedPageBreak/>
              <w:t>3) чистая прибыль, полученная от регулируемого вида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деятельности, с указанием размера  ее  расходования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на  финансирование   мероприятий,   предусмотренных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инвестиционной программой регулируемой  организации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4) сведения об изменении стоимости основных  фондов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(в том числе за счет ввода в  эксплуатацию  (вывода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5) валовая прибыль от продажи товаров  и  услуг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6)  годовая   бухгалтерская   отчетность,   включая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бухгалтерский   баланс   и   приложения   к    нему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(раскрывается регулируемой организацией, выручка от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регулируемой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которой  превышает   80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" w:name="P235"/>
            <w:bookmarkEnd w:id="1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7) объем покупаемой холодной воды, используемой для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8) объем холодной воды,  получаемой  с  применением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собственных  источников  водозабора   (скважин)   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используемой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9) объем покупаемой  тепловой  энергии  (мощности),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используемой для горячего водоснабжения (тыс.  Гкал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10)  объем   тепловой   энергии,   производимой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применением собственных источников  и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используемой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12)    среднесписочная    численность     основного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13) удельный расход электроэнергии на подачу воды в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сеть (тыс. кВт·</w:t>
            </w:r>
            <w:proofErr w:type="gramStart"/>
            <w:r w:rsidRPr="000B4E0E">
              <w:rPr>
                <w:rFonts w:ascii="Times New Roman" w:hAnsi="Times New Roman" w:cs="Times New Roman"/>
              </w:rPr>
              <w:t>ч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</w:tbl>
    <w:p w:rsidR="00C11371" w:rsidRDefault="00C11371" w:rsidP="00C11371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</w:p>
    <w:p w:rsidR="00C11371" w:rsidRDefault="00C11371" w:rsidP="00C11371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71"/>
    <w:rsid w:val="00096DDB"/>
    <w:rsid w:val="00303FB2"/>
    <w:rsid w:val="0033503C"/>
    <w:rsid w:val="0045229A"/>
    <w:rsid w:val="00546DFC"/>
    <w:rsid w:val="00691FB2"/>
    <w:rsid w:val="00730F6B"/>
    <w:rsid w:val="007D0C7D"/>
    <w:rsid w:val="00C11371"/>
    <w:rsid w:val="00D7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5</cp:revision>
  <dcterms:created xsi:type="dcterms:W3CDTF">2018-04-17T06:54:00Z</dcterms:created>
  <dcterms:modified xsi:type="dcterms:W3CDTF">2018-04-28T15:40:00Z</dcterms:modified>
</cp:coreProperties>
</file>